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jc w:val="center"/>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294"/>
        <w:gridCol w:w="6"/>
        <w:gridCol w:w="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gridAfter w:val="2"/>
          <w:wAfter w:w="12" w:type="dxa"/>
          <w:trHeight w:val="750" w:hRule="atLeast"/>
          <w:tblCellSpacing w:w="0" w:type="dxa"/>
          <w:jc w:val="center"/>
        </w:trPr>
        <w:tc>
          <w:tcPr>
            <w:tcW w:w="8294" w:type="dxa"/>
            <w:shd w:val="clear"/>
            <w:vAlign w:val="center"/>
          </w:tcPr>
          <w:p>
            <w:pPr>
              <w:keepNext w:val="0"/>
              <w:keepLines w:val="0"/>
              <w:widowControl/>
              <w:suppressLineNumbers w:val="0"/>
              <w:spacing w:line="330" w:lineRule="atLeast"/>
              <w:jc w:val="center"/>
              <w:rPr>
                <w:rFonts w:hint="eastAsia" w:ascii="宋体" w:hAnsi="宋体" w:eastAsia="宋体" w:cs="宋体"/>
                <w:b/>
                <w:color w:val="000000"/>
                <w:sz w:val="32"/>
                <w:szCs w:val="32"/>
              </w:rPr>
            </w:pPr>
            <w:r>
              <w:rPr>
                <w:rFonts w:hint="eastAsia" w:ascii="宋体" w:hAnsi="宋体" w:eastAsia="宋体" w:cs="宋体"/>
                <w:b/>
                <w:color w:val="000000"/>
                <w:kern w:val="0"/>
                <w:sz w:val="32"/>
                <w:szCs w:val="32"/>
                <w:lang w:val="en-US" w:eastAsia="zh-CN" w:bidi="ar"/>
              </w:rPr>
              <w:t>鄞州区公共事务受理中心招聘编外人员公告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3001" w:hRule="atLeast"/>
          <w:tblCellSpacing w:w="0" w:type="dxa"/>
          <w:jc w:val="center"/>
        </w:trPr>
        <w:tc>
          <w:tcPr>
            <w:tcW w:w="8294" w:type="dxa"/>
            <w:shd w:val="clear"/>
            <w:tcMar>
              <w:top w:w="300" w:type="dxa"/>
              <w:left w:w="375" w:type="dxa"/>
              <w:bottom w:w="300" w:type="dxa"/>
              <w:right w:w="375" w:type="dxa"/>
            </w:tcMar>
            <w:vAlign w:val="top"/>
          </w:tcPr>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鄞州区公共事务受理中心为鄞州区行政审批管理办公室所属事业单位，主要承担鄞州区咨询、投诉等职能，现因工作需要，面向社会公开招聘1名编外工作人员。现将有关事项公告如下：</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一、招聘原则和办法</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招聘工作坚持公开、平等、竞争、择优原则，按照德才兼备的用人标准，采取公开报名、统一考试和择优聘用的办法进行，通过资格审核、面试、体检和考察等程序面向社会公开招聘合同制工作人员。</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二、招聘对象基本条件</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（一）遵守中华人民共和国宪法、法律和法规；</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（二）遵守纪律、品行端正，具备良好的职业素质；</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（三）具有招聘职位所需的学历、专业等要求；</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（四）具有适应岗位要求的身体条件；</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（五）具备岗位所需的其他条件。</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三、招聘单位、岗位、人数、专业、学历和范围及资格条件</w:t>
            </w:r>
          </w:p>
          <w:tbl>
            <w:tblPr>
              <w:tblW w:w="7541" w:type="dxa"/>
              <w:jc w:val="center"/>
              <w:tblInd w:w="-5" w:type="dxa"/>
              <w:shd w:val="clear"/>
              <w:tblLayout w:type="fixed"/>
              <w:tblCellMar>
                <w:top w:w="15" w:type="dxa"/>
                <w:left w:w="15" w:type="dxa"/>
                <w:bottom w:w="15" w:type="dxa"/>
                <w:right w:w="15" w:type="dxa"/>
              </w:tblCellMar>
            </w:tblPr>
            <w:tblGrid>
              <w:gridCol w:w="971"/>
              <w:gridCol w:w="898"/>
              <w:gridCol w:w="837"/>
              <w:gridCol w:w="950"/>
              <w:gridCol w:w="1737"/>
              <w:gridCol w:w="1064"/>
              <w:gridCol w:w="1084"/>
            </w:tblGrid>
            <w:tr>
              <w:tblPrEx>
                <w:shd w:val="clear"/>
                <w:tblLayout w:type="fixed"/>
                <w:tblCellMar>
                  <w:top w:w="15" w:type="dxa"/>
                  <w:left w:w="15" w:type="dxa"/>
                  <w:bottom w:w="15" w:type="dxa"/>
                  <w:right w:w="15" w:type="dxa"/>
                </w:tblCellMar>
              </w:tblPrEx>
              <w:trPr>
                <w:trHeight w:val="930" w:hRule="atLeast"/>
                <w:jc w:val="center"/>
              </w:trPr>
              <w:tc>
                <w:tcPr>
                  <w:tcW w:w="971"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招聘</w:t>
                  </w:r>
                </w:p>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单位</w:t>
                  </w:r>
                </w:p>
              </w:tc>
              <w:tc>
                <w:tcPr>
                  <w:tcW w:w="898"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招聘</w:t>
                  </w:r>
                </w:p>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岗位</w:t>
                  </w:r>
                </w:p>
              </w:tc>
              <w:tc>
                <w:tcPr>
                  <w:tcW w:w="837"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招聘指标</w:t>
                  </w:r>
                </w:p>
              </w:tc>
              <w:tc>
                <w:tcPr>
                  <w:tcW w:w="950"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学历</w:t>
                  </w:r>
                </w:p>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要求</w:t>
                  </w:r>
                </w:p>
              </w:tc>
              <w:tc>
                <w:tcPr>
                  <w:tcW w:w="1737"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招聘</w:t>
                  </w:r>
                </w:p>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范围</w:t>
                  </w:r>
                </w:p>
              </w:tc>
              <w:tc>
                <w:tcPr>
                  <w:tcW w:w="1064"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所学</w:t>
                  </w:r>
                </w:p>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专业</w:t>
                  </w:r>
                </w:p>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要求</w:t>
                  </w:r>
                </w:p>
              </w:tc>
              <w:tc>
                <w:tcPr>
                  <w:tcW w:w="1084"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其他</w:t>
                  </w:r>
                </w:p>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要求</w:t>
                  </w:r>
                </w:p>
              </w:tc>
            </w:tr>
            <w:tr>
              <w:tblPrEx>
                <w:shd w:val="clear"/>
                <w:tblLayout w:type="fixed"/>
                <w:tblCellMar>
                  <w:top w:w="15" w:type="dxa"/>
                  <w:left w:w="15" w:type="dxa"/>
                  <w:bottom w:w="15" w:type="dxa"/>
                  <w:right w:w="15" w:type="dxa"/>
                </w:tblCellMar>
              </w:tblPrEx>
              <w:trPr>
                <w:trHeight w:val="1035" w:hRule="atLeast"/>
                <w:jc w:val="center"/>
              </w:trPr>
              <w:tc>
                <w:tcPr>
                  <w:tcW w:w="971"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鄞州区公共事务受理中心</w:t>
                  </w:r>
                </w:p>
              </w:tc>
              <w:tc>
                <w:tcPr>
                  <w:tcW w:w="898"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政策咨询员</w:t>
                  </w:r>
                </w:p>
              </w:tc>
              <w:tc>
                <w:tcPr>
                  <w:tcW w:w="837"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1</w:t>
                  </w:r>
                </w:p>
              </w:tc>
              <w:tc>
                <w:tcPr>
                  <w:tcW w:w="950"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大专及以上学历</w:t>
                  </w:r>
                </w:p>
              </w:tc>
              <w:tc>
                <w:tcPr>
                  <w:tcW w:w="1737"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宁波大市户籍，1983年1月1日及以后出生。</w:t>
                  </w:r>
                </w:p>
              </w:tc>
              <w:tc>
                <w:tcPr>
                  <w:tcW w:w="1064"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before="0" w:beforeAutospacing="0" w:after="0" w:afterAutospacing="0" w:line="330" w:lineRule="atLeast"/>
                    <w:ind w:left="0" w:right="0"/>
                    <w:jc w:val="center"/>
                    <w:rPr>
                      <w:sz w:val="21"/>
                      <w:szCs w:val="21"/>
                    </w:rPr>
                  </w:pPr>
                  <w:r>
                    <w:rPr>
                      <w:rFonts w:hint="eastAsia" w:ascii="宋体" w:hAnsi="宋体" w:eastAsia="宋体" w:cs="宋体"/>
                      <w:color w:val="3D3D3D"/>
                      <w:kern w:val="0"/>
                      <w:sz w:val="24"/>
                      <w:szCs w:val="24"/>
                      <w:lang w:val="en-US" w:eastAsia="zh-CN" w:bidi="ar"/>
                    </w:rPr>
                    <w:t>专业不限</w:t>
                  </w:r>
                </w:p>
              </w:tc>
              <w:tc>
                <w:tcPr>
                  <w:tcW w:w="1084" w:type="dxa"/>
                  <w:tcBorders>
                    <w:top w:val="single" w:color="3D3D3D" w:sz="6" w:space="0"/>
                    <w:left w:val="single" w:color="3D3D3D" w:sz="6" w:space="0"/>
                    <w:bottom w:val="nil"/>
                    <w:right w:val="nil"/>
                  </w:tcBorders>
                  <w:shd w:val="clear"/>
                  <w:tcMar>
                    <w:top w:w="0" w:type="dxa"/>
                    <w:left w:w="120" w:type="dxa"/>
                    <w:bottom w:w="0" w:type="dxa"/>
                    <w:right w:w="105" w:type="dxa"/>
                  </w:tcMar>
                  <w:vAlign w:val="center"/>
                </w:tcPr>
                <w:p>
                  <w:pPr>
                    <w:keepNext w:val="0"/>
                    <w:keepLines w:val="0"/>
                    <w:widowControl/>
                    <w:suppressLineNumbers w:val="0"/>
                    <w:spacing w:line="330" w:lineRule="atLeast"/>
                    <w:jc w:val="center"/>
                    <w:rPr>
                      <w:rFonts w:hint="eastAsia" w:ascii="宋体" w:hAnsi="宋体" w:eastAsia="宋体" w:cs="宋体"/>
                      <w:color w:val="3D3D3D"/>
                      <w:sz w:val="21"/>
                      <w:szCs w:val="21"/>
                    </w:rPr>
                  </w:pPr>
                </w:p>
              </w:tc>
            </w:tr>
          </w:tbl>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四、招聘办法和步骤</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（一）报名</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1.报名时间：2018年09月6日-7日(上午8：30-11：30，下午13：00-16：30)。</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2.报名地点和联系方式：鄞州区惠风东路6号—宁波万里学院西校门斜对面，咨询电话:87521895，联系人：陈老师。</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3.报名要求：报名者须在规定时间内携带报名表(详见附件1)、身份证、户口本、学历学位证书等招聘岗位所需证件的原件及复印件，接受资格审核。</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4.应聘人员应严格按照资格条件要求进行报名，所提供的材料必须真实有效。凡弄虚作假或不符合资格条件要求的，一经查实，即取消考试资格或聘用资格。</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5.符合条件的报名人数与招聘职位指标数之比不足3：1的，相应核减该职位招聘指标。</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（二）考试</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考试采取上机打字测试、面试形式。面试主要测试报考者口头表达能力、应变能力、分析能力、回答问题准确性和举止仪表等。面试采用百分制，不足60分者淘汰。在面试合格人员中，按总成绩从高分到低分按招聘指标等额确定体检对象。（具体面试时间、地点另行通知。）考试总成绩为打字成绩的30%和面试成绩的70%之和。</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（三）体检</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体检工作参照《浙江省人事厅、浙江省卫生厅转发人事部卫生部关于印发&lt;公务员录用体检通用标准（试行）&gt;的通知》（浙人公〔2005〕68号）、省人力资源和社会保障厅、省卫生厅关于转发《人力资源和社会保障部卫生部修订〈公务员录用体检通用标准（试行）〉及〈公务员录用体检操作手册（试行）〉的通知》（浙人社发〔2010〕109号）及人社部、国家卫计委、国家公务员局《关于印发〈公务员录用体检操作手册（试行）〉有关修订内容的通知》（人社部发〔2013〕58号）执行。体检不合格者淘汰，合格者进入考察。报考人员放弃体检，视作放弃聘用资格。</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（四）考察</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考察工作参照《浙江省公务员录用考察工作细则（试行）》（浙人发〔2008〕58号）和《关于修订〈浙江省公务员录用考察工作细则（试行）〉有关条款的通知》（浙人社发〔2014〕149号）执行。自愿放弃考察者，须向用人单位提交书面申请。考察结论为不宜聘用的淘汰。 </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（五）公示、录用</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考察合格后，对拟聘用人员进行公示，公示期为7个工作日。 </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招聘各环节若出现职位名额空缺的，按高分到低分从应试合格人员中依次等额递补。</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公示期满后无异议的，拟聘用人员办理聘用手续。无正当理由不在规定时间内办理手续的，视作自动放弃。在办理人事关系转移或报到手续时，若发现应聘人员不符合招聘条件的，取消聘用资格。空缺名额不再递补。</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五、有关说明 </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1.户籍以报名第一日前的户口所在地为准（不含高校就学落户）。</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2.报考人员须在报名第一日前取得学历证书，研究生还须取得相应的学位证书，留学人员须提供教育部中国留学服务中心出具的境外学历、学位认证书。委培生须提供委托培养单位同意报考的书面证明。</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报考人员在招聘程序各环节中的违纪违规行为，按照《浙江省人事考试应试人员违纪违规行为处理规定》处理。</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本次公开招聘工作监督电话：87523619。</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w:t>
            </w:r>
            <w:bookmarkStart w:id="0" w:name="_GoBack"/>
            <w:bookmarkEnd w:id="0"/>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color w:val="3D3D3D"/>
                <w:sz w:val="21"/>
                <w:szCs w:val="21"/>
                <w:u w:val="none"/>
              </w:rPr>
              <w:t>     </w:t>
            </w:r>
          </w:p>
          <w:p>
            <w:pPr>
              <w:pStyle w:val="2"/>
              <w:keepNext w:val="0"/>
              <w:keepLines w:val="0"/>
              <w:widowControl/>
              <w:suppressLineNumbers w:val="0"/>
              <w:spacing w:before="0" w:beforeAutospacing="0" w:after="0" w:afterAutospacing="0" w:line="390" w:lineRule="atLeast"/>
              <w:ind w:left="0" w:right="0"/>
              <w:jc w:val="right"/>
            </w:pPr>
            <w:r>
              <w:rPr>
                <w:rFonts w:hint="eastAsia" w:ascii="宋体" w:hAnsi="宋体" w:eastAsia="宋体" w:cs="宋体"/>
                <w:color w:val="3D3D3D"/>
                <w:sz w:val="21"/>
                <w:szCs w:val="21"/>
                <w:u w:val="none"/>
              </w:rPr>
              <w:t>                            鄞州区公共事务受理中心</w:t>
            </w:r>
          </w:p>
          <w:p>
            <w:pPr>
              <w:pStyle w:val="2"/>
              <w:keepNext w:val="0"/>
              <w:keepLines w:val="0"/>
              <w:widowControl/>
              <w:suppressLineNumbers w:val="0"/>
              <w:spacing w:before="0" w:beforeAutospacing="0" w:after="0" w:afterAutospacing="0" w:line="390" w:lineRule="atLeast"/>
              <w:ind w:left="0" w:right="0"/>
              <w:jc w:val="right"/>
            </w:pPr>
            <w:r>
              <w:rPr>
                <w:rFonts w:hint="eastAsia" w:ascii="宋体" w:hAnsi="宋体" w:eastAsia="宋体" w:cs="宋体"/>
                <w:color w:val="3D3D3D"/>
                <w:sz w:val="21"/>
                <w:szCs w:val="21"/>
                <w:u w:val="none"/>
              </w:rPr>
              <w:t>                           2018年8月28日</w:t>
            </w:r>
          </w:p>
        </w:tc>
        <w:tc>
          <w:tcPr>
            <w:tcW w:w="6" w:type="dxa"/>
            <w:shd w:val="clear"/>
            <w:vAlign w:val="center"/>
          </w:tcPr>
          <w:p>
            <w:pPr>
              <w:rPr>
                <w:rFonts w:hint="eastAsia" w:ascii="宋体" w:hAnsi="宋体" w:eastAsia="宋体" w:cs="宋体"/>
                <w:color w:val="3D3D3D"/>
                <w:sz w:val="21"/>
                <w:szCs w:val="21"/>
              </w:rPr>
            </w:pPr>
          </w:p>
        </w:tc>
        <w:tc>
          <w:tcPr>
            <w:tcW w:w="6" w:type="dxa"/>
            <w:shd w:val="clear"/>
            <w:vAlign w:val="center"/>
          </w:tcPr>
          <w:p>
            <w:pPr>
              <w:rPr>
                <w:rFonts w:hint="eastAsia" w:ascii="宋体" w:hAnsi="宋体" w:eastAsia="宋体" w:cs="宋体"/>
                <w:color w:val="3D3D3D"/>
                <w:sz w:val="21"/>
                <w:szCs w:val="21"/>
              </w:rPr>
            </w:pPr>
          </w:p>
        </w:tc>
      </w:tr>
    </w:tbl>
    <w:p>
      <w:pPr>
        <w:snapToGrid w:val="0"/>
        <w:spacing w:line="360" w:lineRule="auto"/>
        <w:ind w:right="-357" w:rightChars="-170"/>
        <w:rPr>
          <w:rFonts w:hint="eastAsia" w:eastAsia="华文中宋"/>
          <w:b/>
          <w:color w:val="000000"/>
          <w:sz w:val="32"/>
          <w:szCs w:val="32"/>
        </w:rPr>
      </w:pPr>
      <w:r>
        <w:rPr>
          <w:rFonts w:hint="eastAsia" w:ascii="黑体" w:hAnsi="黑体" w:eastAsia="黑体"/>
          <w:color w:val="000000"/>
          <w:sz w:val="32"/>
          <w:szCs w:val="32"/>
        </w:rPr>
        <w:t>附件1：</w:t>
      </w:r>
      <w:r>
        <w:rPr>
          <w:rFonts w:eastAsia="华文中宋"/>
          <w:b/>
          <w:color w:val="000000"/>
          <w:sz w:val="32"/>
          <w:szCs w:val="32"/>
        </w:rPr>
        <w:t xml:space="preserve"> </w:t>
      </w:r>
    </w:p>
    <w:p>
      <w:pPr>
        <w:spacing w:line="360" w:lineRule="auto"/>
        <w:jc w:val="center"/>
        <w:rPr>
          <w:rFonts w:ascii="宋体" w:hAnsi="宋体" w:eastAsia="仿宋_GB2312"/>
          <w:b/>
          <w:color w:val="000000"/>
          <w:sz w:val="36"/>
          <w:szCs w:val="36"/>
        </w:rPr>
      </w:pPr>
    </w:p>
    <w:p>
      <w:pPr>
        <w:spacing w:line="360" w:lineRule="exact"/>
        <w:jc w:val="center"/>
        <w:rPr>
          <w:rFonts w:hint="eastAsia" w:ascii="方正小标宋简体" w:hAnsi="宋体" w:eastAsia="方正小标宋简体"/>
          <w:color w:val="000000"/>
          <w:sz w:val="36"/>
          <w:szCs w:val="36"/>
        </w:rPr>
      </w:pPr>
      <w:r>
        <w:rPr>
          <w:rFonts w:hint="eastAsia" w:ascii="宋体" w:hAnsi="宋体" w:eastAsia="仿宋_GB2312"/>
          <w:b/>
          <w:color w:val="000000"/>
          <w:sz w:val="36"/>
          <w:szCs w:val="36"/>
        </w:rPr>
        <w:t xml:space="preserve">  </w:t>
      </w:r>
      <w:r>
        <w:rPr>
          <w:rFonts w:hint="eastAsia" w:ascii="方正小标宋简体" w:hAnsi="宋体" w:eastAsia="方正小标宋简体"/>
          <w:b/>
          <w:color w:val="000000"/>
          <w:sz w:val="36"/>
          <w:szCs w:val="36"/>
        </w:rPr>
        <w:t xml:space="preserve"> </w:t>
      </w:r>
      <w:r>
        <w:rPr>
          <w:rFonts w:hint="eastAsia" w:ascii="方正小标宋简体" w:hAnsi="宋体" w:eastAsia="方正小标宋简体"/>
          <w:color w:val="000000"/>
          <w:sz w:val="36"/>
          <w:szCs w:val="36"/>
        </w:rPr>
        <w:t>鄞州区编外人员招聘报名表</w:t>
      </w:r>
    </w:p>
    <w:p>
      <w:pPr>
        <w:spacing w:line="360" w:lineRule="exact"/>
        <w:rPr>
          <w:rFonts w:hint="eastAsia" w:eastAsia="仿宋_GB2312"/>
          <w:color w:val="000000"/>
        </w:rPr>
      </w:pPr>
    </w:p>
    <w:tbl>
      <w:tblPr>
        <w:tblStyle w:val="6"/>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721"/>
        <w:gridCol w:w="360"/>
        <w:gridCol w:w="180"/>
        <w:gridCol w:w="1080"/>
        <w:gridCol w:w="1053"/>
        <w:gridCol w:w="387"/>
        <w:gridCol w:w="360"/>
        <w:gridCol w:w="720"/>
        <w:gridCol w:w="389"/>
        <w:gridCol w:w="331"/>
        <w:gridCol w:w="72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姓名</w:t>
            </w:r>
          </w:p>
        </w:tc>
        <w:tc>
          <w:tcPr>
            <w:tcW w:w="1261"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性别</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firstLine="120" w:firstLineChars="50"/>
              <w:rPr>
                <w:rFonts w:ascii="仿宋_GB2312" w:eastAsia="仿宋_GB2312"/>
                <w:color w:val="000000"/>
                <w:sz w:val="24"/>
              </w:rPr>
            </w:pPr>
            <w:r>
              <w:rPr>
                <w:rFonts w:hint="eastAsia" w:ascii="仿宋_GB2312" w:eastAsia="仿宋_GB2312"/>
                <w:color w:val="000000"/>
                <w:sz w:val="24"/>
              </w:rPr>
              <w:t>出生</w:t>
            </w:r>
          </w:p>
          <w:p>
            <w:pPr>
              <w:spacing w:line="360" w:lineRule="exact"/>
              <w:ind w:firstLine="120" w:firstLineChars="50"/>
              <w:rPr>
                <w:rFonts w:ascii="仿宋_GB2312" w:eastAsia="仿宋_GB2312"/>
                <w:color w:val="000000"/>
                <w:sz w:val="24"/>
              </w:rPr>
            </w:pPr>
            <w:r>
              <w:rPr>
                <w:rFonts w:hint="eastAsia" w:ascii="仿宋_GB2312" w:eastAsia="仿宋_GB2312"/>
                <w:color w:val="000000"/>
                <w:sz w:val="24"/>
              </w:rPr>
              <w:t>年月</w:t>
            </w: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620"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民族</w:t>
            </w:r>
          </w:p>
        </w:tc>
        <w:tc>
          <w:tcPr>
            <w:tcW w:w="1261"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生源地</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户籍地</w:t>
            </w: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71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学历</w:t>
            </w:r>
          </w:p>
        </w:tc>
        <w:tc>
          <w:tcPr>
            <w:tcW w:w="1261"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学位</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现住址</w:t>
            </w: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身份证号码</w:t>
            </w:r>
          </w:p>
        </w:tc>
        <w:tc>
          <w:tcPr>
            <w:tcW w:w="7200" w:type="dxa"/>
            <w:gridSpan w:val="11"/>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毕业院校</w:t>
            </w:r>
          </w:p>
        </w:tc>
        <w:tc>
          <w:tcPr>
            <w:tcW w:w="267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747"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专业</w:t>
            </w: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毕业时间</w:t>
            </w:r>
          </w:p>
        </w:tc>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color w:val="000000"/>
                <w:sz w:val="24"/>
              </w:rPr>
            </w:pPr>
            <w:r>
              <w:rPr>
                <w:rFonts w:hint="eastAsia" w:ascii="仿宋_GB2312" w:eastAsia="仿宋_GB2312"/>
                <w:color w:val="000000"/>
                <w:sz w:val="24"/>
              </w:rPr>
              <w:t>联系电话</w:t>
            </w:r>
          </w:p>
        </w:tc>
        <w:tc>
          <w:tcPr>
            <w:tcW w:w="7200" w:type="dxa"/>
            <w:gridSpan w:val="11"/>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640" w:type="dxa"/>
            <w:gridSpan w:val="1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个人简历（从高中起）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9" w:hRule="atLeast"/>
        </w:trPr>
        <w:tc>
          <w:tcPr>
            <w:tcW w:w="8640" w:type="dxa"/>
            <w:gridSpan w:val="1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8640" w:type="dxa"/>
            <w:gridSpan w:val="13"/>
            <w:tcBorders>
              <w:top w:val="single" w:color="auto" w:sz="4" w:space="0"/>
              <w:left w:val="single" w:color="auto" w:sz="4" w:space="0"/>
              <w:bottom w:val="single" w:color="auto" w:sz="4" w:space="0"/>
              <w:right w:val="single" w:color="auto" w:sz="4" w:space="0"/>
            </w:tcBorders>
            <w:vAlign w:val="center"/>
          </w:tcPr>
          <w:p>
            <w:pPr>
              <w:snapToGrid w:val="0"/>
              <w:spacing w:line="360" w:lineRule="exact"/>
              <w:rPr>
                <w:rFonts w:eastAsia="仿宋_GB2312"/>
                <w:b/>
                <w:color w:val="000000"/>
                <w:sz w:val="24"/>
                <w:szCs w:val="32"/>
              </w:rPr>
            </w:pPr>
            <w:r>
              <w:rPr>
                <w:rFonts w:hint="eastAsia" w:eastAsia="仿宋_GB2312"/>
                <w:b/>
                <w:color w:val="000000"/>
                <w:sz w:val="24"/>
                <w:szCs w:val="32"/>
              </w:rPr>
              <w:t>本人声明：各项内容填写真实完整。如弄虚作假，则取消应聘资格，由此造成的责任自负。</w:t>
            </w:r>
          </w:p>
          <w:p>
            <w:pPr>
              <w:spacing w:line="360" w:lineRule="exact"/>
              <w:rPr>
                <w:rFonts w:ascii="仿宋_GB2312" w:eastAsia="仿宋_GB2312"/>
                <w:color w:val="000000"/>
                <w:sz w:val="24"/>
              </w:rPr>
            </w:pPr>
            <w:r>
              <w:rPr>
                <w:rFonts w:eastAsia="仿宋_GB2312"/>
                <w:b/>
                <w:color w:val="000000"/>
                <w:sz w:val="24"/>
                <w:szCs w:val="32"/>
              </w:rPr>
              <w:t xml:space="preserve">              </w:t>
            </w:r>
            <w:r>
              <w:rPr>
                <w:rFonts w:hint="eastAsia" w:eastAsia="仿宋_GB2312"/>
                <w:b/>
                <w:color w:val="000000"/>
                <w:sz w:val="24"/>
                <w:szCs w:val="32"/>
              </w:rPr>
              <w:t>本人签名：</w:t>
            </w:r>
            <w:r>
              <w:rPr>
                <w:rFonts w:eastAsia="仿宋_GB2312"/>
                <w:b/>
                <w:color w:val="000000"/>
                <w:sz w:val="24"/>
                <w:szCs w:val="32"/>
              </w:rPr>
              <w:t xml:space="preserve">                            </w:t>
            </w:r>
            <w:r>
              <w:rPr>
                <w:rFonts w:hint="eastAsia" w:eastAsia="仿宋_GB2312"/>
                <w:b/>
                <w:color w:val="000000"/>
                <w:sz w:val="24"/>
                <w:szCs w:val="32"/>
              </w:rPr>
              <w:t>年</w:t>
            </w:r>
            <w:r>
              <w:rPr>
                <w:rFonts w:eastAsia="仿宋_GB2312"/>
                <w:b/>
                <w:color w:val="000000"/>
                <w:sz w:val="24"/>
                <w:szCs w:val="32"/>
              </w:rPr>
              <w:t xml:space="preserve">     </w:t>
            </w:r>
            <w:r>
              <w:rPr>
                <w:rFonts w:hint="eastAsia" w:eastAsia="仿宋_GB2312"/>
                <w:b/>
                <w:color w:val="000000"/>
                <w:sz w:val="24"/>
                <w:szCs w:val="32"/>
              </w:rPr>
              <w:t>月</w:t>
            </w:r>
            <w:r>
              <w:rPr>
                <w:rFonts w:eastAsia="仿宋_GB2312"/>
                <w:b/>
                <w:color w:val="000000"/>
                <w:sz w:val="24"/>
                <w:szCs w:val="32"/>
              </w:rPr>
              <w:t xml:space="preserve">    </w:t>
            </w:r>
            <w:r>
              <w:rPr>
                <w:rFonts w:hint="eastAsia" w:eastAsia="仿宋_GB2312"/>
                <w:b/>
                <w:color w:val="000000"/>
                <w:sz w:val="24"/>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180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应聘单位、岗位</w:t>
            </w:r>
          </w:p>
        </w:tc>
        <w:tc>
          <w:tcPr>
            <w:tcW w:w="231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p>
        </w:tc>
        <w:tc>
          <w:tcPr>
            <w:tcW w:w="1856"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备注</w:t>
            </w:r>
          </w:p>
        </w:tc>
        <w:tc>
          <w:tcPr>
            <w:tcW w:w="2671"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180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初审（签名）</w:t>
            </w:r>
          </w:p>
        </w:tc>
        <w:tc>
          <w:tcPr>
            <w:tcW w:w="231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p>
        </w:tc>
        <w:tc>
          <w:tcPr>
            <w:tcW w:w="1856"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复核（签名）</w:t>
            </w:r>
          </w:p>
        </w:tc>
        <w:tc>
          <w:tcPr>
            <w:tcW w:w="2671"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eastAsia="仿宋_GB2312"/>
                <w:color w:val="000000"/>
                <w:sz w:val="24"/>
              </w:rPr>
            </w:pP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B80608"/>
    <w:rsid w:val="17B80608"/>
    <w:rsid w:val="25BD527F"/>
    <w:rsid w:val="6D535020"/>
    <w:rsid w:val="79577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3D3D3D"/>
      <w:u w:val="none"/>
    </w:rPr>
  </w:style>
  <w:style w:type="character" w:styleId="5">
    <w:name w:val="Hyperlink"/>
    <w:basedOn w:val="3"/>
    <w:uiPriority w:val="0"/>
    <w:rPr>
      <w:color w:val="3D3D3D"/>
      <w:u w:val="none"/>
    </w:rPr>
  </w:style>
  <w:style w:type="character" w:customStyle="1" w:styleId="7">
    <w:name w:val="bsharetext"/>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2018-06-21T07:30:00Z</dcterms:created>
  <dc:creator>Administrator</dc:creator>
  <cp:lastModifiedBy>众义金</cp:lastModifiedBy>
  <cp:lastPrinted>2018-07-02T01:32:00Z</cp:lastPrinted>
  <dcterms:modified xsi:type="dcterms:W3CDTF">2018-08-28T23:05:50Z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