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8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1"/>
        <w:gridCol w:w="2713"/>
        <w:gridCol w:w="4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9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4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拟聘用岗位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杨保华</w:t>
            </w:r>
          </w:p>
        </w:tc>
        <w:tc>
          <w:tcPr>
            <w:tcW w:w="4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财务岗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9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宋宇宁</w:t>
            </w:r>
          </w:p>
        </w:tc>
        <w:tc>
          <w:tcPr>
            <w:tcW w:w="4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综合事务岗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76F0E"/>
    <w:rsid w:val="22C76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2018-08-22T09:36:00Z</dcterms:created>
  <dc:creator>向青釉</dc:creator>
  <cp:lastModifiedBy>向青釉</cp:lastModifiedBy>
  <dcterms:modified xsi:type="dcterms:W3CDTF">2018-08-22T10:21:03Z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