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right="0"/>
        <w:jc w:val="both"/>
        <w:rPr>
          <w:rFonts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bookmarkStart w:id="0" w:name="_GoBack"/>
      <w:bookmarkEnd w:id="0"/>
      <w:r>
        <w:rPr>
          <w:rFonts w:hint="default" w:ascii="Times New Roman" w:hAnsi="Times New Roman" w:eastAsia="微软雅黑" w:cs="Times New Roman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肇庆市端州区人民政府办公室2018年公开招聘劳动合同制工作人员招聘</w:t>
      </w:r>
      <w:r>
        <w:rPr>
          <w:rFonts w:ascii="黑体" w:hAnsi="宋体" w:eastAsia="黑体" w:cs="黑体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人数</w:t>
      </w:r>
      <w:r>
        <w:rPr>
          <w:rFonts w:hint="default" w:ascii="Times New Roman" w:hAnsi="Times New Roman" w:eastAsia="微软雅黑" w:cs="Times New Roman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和招聘岗位</w:t>
      </w:r>
    </w:p>
    <w:tbl>
      <w:tblPr>
        <w:tblW w:w="8348" w:type="dxa"/>
        <w:jc w:val="center"/>
        <w:tblInd w:w="8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6"/>
        <w:gridCol w:w="1485"/>
        <w:gridCol w:w="858"/>
        <w:gridCol w:w="1399"/>
        <w:gridCol w:w="870"/>
        <w:gridCol w:w="836"/>
        <w:gridCol w:w="17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ascii="仿宋_GB2312" w:hAnsi="Times New Roman" w:eastAsia="仿宋_GB2312" w:cs="仿宋_GB2312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14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简介</w:t>
            </w:r>
          </w:p>
        </w:tc>
        <w:tc>
          <w:tcPr>
            <w:tcW w:w="8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招聘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1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对象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7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人员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主要从事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文书处理工作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32"/>
                <w:szCs w:val="32"/>
                <w:bdr w:val="none" w:color="auto" w:sz="0" w:space="0"/>
              </w:rPr>
              <w:t>2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社会人员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、全日制本科应届毕业生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不限专业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以上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工作量较大，有不定期值班、加班情况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BD2168"/>
    <w:rsid w:val="52BD216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2018-08-06T04:45:00Z</dcterms:created>
  <dc:creator>zrt</dc:creator>
  <cp:lastModifiedBy>zrt</cp:lastModifiedBy>
  <dcterms:modified xsi:type="dcterms:W3CDTF">2018-08-06T04:45:42Z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